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EE" w:rsidRPr="0080186D" w:rsidRDefault="00FC04A7" w:rsidP="008750EB">
      <w:pPr>
        <w:pStyle w:val="rozdzial"/>
        <w:spacing w:after="120"/>
        <w:ind w:left="0" w:firstLine="0"/>
        <w:jc w:val="center"/>
      </w:pPr>
      <w:bookmarkStart w:id="0" w:name="_GoBack"/>
      <w:bookmarkEnd w:id="0"/>
      <w:r>
        <w:t>PRZEDMIOTOWE</w:t>
      </w:r>
      <w:r w:rsidR="00831618">
        <w:t xml:space="preserve"> ZASAD</w:t>
      </w:r>
      <w:r>
        <w:t>Y</w:t>
      </w:r>
      <w:r w:rsidR="00831618">
        <w:t xml:space="preserve"> OCENIANIA Z FIZYKI W KLASIE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750EB" w:rsidRDefault="006A1949" w:rsidP="008750EB">
      <w:pPr>
        <w:pStyle w:val="rdtytuzkwadratemzielonym"/>
        <w:numPr>
          <w:ilvl w:val="0"/>
          <w:numId w:val="42"/>
        </w:numPr>
        <w:spacing w:after="85"/>
        <w:ind w:left="0" w:firstLine="0"/>
        <w:jc w:val="center"/>
        <w:rPr>
          <w:sz w:val="32"/>
          <w:szCs w:val="32"/>
        </w:rPr>
      </w:pPr>
      <w:r w:rsidRPr="008750EB">
        <w:rPr>
          <w:sz w:val="32"/>
          <w:szCs w:val="32"/>
        </w:rPr>
        <w:t>Szczegółowe wymagania na poszczególne stopnie (oceny)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czego składa się atom;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oddziaływanie ładunków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mierz szeregowo, woltomierz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stosuje w obliczeniach zależność oporu elektrycznego przewodnika od jego długości, pola przekroju poprzecznego i rodzaju materiału, z jakiego jest wykonany; przeprowadza obliczenia i zapisuje wynik zgodnie z zasadami zaokrąglania, z zachowaniem liczby cyfr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oddziaływanie magnetyczne jako podstawę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 xml:space="preserve">podaje przykłady wykorzystania oddziaływania </w:t>
            </w:r>
            <w:r w:rsidRPr="00750CCB">
              <w:rPr>
                <w:spacing w:val="-6"/>
                <w:sz w:val="17"/>
                <w:szCs w:val="17"/>
                <w:lang w:val="pl-PL"/>
              </w:rPr>
              <w:lastRenderedPageBreak/>
              <w:t>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przestrzegając zasad bezpieczeństwa; wskazuje rolę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zwojnicy (reguła śruby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okresem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świadczeń, przestrzegając zasad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ruchu drgającym; podaje przykłady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netycznych są drgające ładunki elektryczne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półcienia jako konsekwencje prostoliniowego rozchodzenia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 xml:space="preserve">pozornych wytwarzanych przez soczewki, znając położenie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pryzmacie; podaje inne przykłady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zjawisko załamania światła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 xml:space="preserve">zależności od odległości przedmiotu od soczewki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foot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F22874" w:rsidRPr="00F22874" w:rsidRDefault="00F22874" w:rsidP="00F22874">
      <w:pPr>
        <w:tabs>
          <w:tab w:val="left" w:pos="611"/>
        </w:tabs>
        <w:spacing w:before="120" w:line="260" w:lineRule="exact"/>
        <w:rPr>
          <w:rFonts w:ascii="Times New Roman" w:hAnsi="Times New Roman" w:cs="Times New Roman"/>
          <w:sz w:val="20"/>
          <w:szCs w:val="20"/>
        </w:rPr>
      </w:pPr>
      <w:r w:rsidRPr="00F22874">
        <w:rPr>
          <w:b/>
        </w:rPr>
        <w:lastRenderedPageBreak/>
        <w:t xml:space="preserve">Wymagania </w:t>
      </w:r>
      <w:proofErr w:type="spellStart"/>
      <w:r w:rsidRPr="00F22874">
        <w:rPr>
          <w:b/>
        </w:rPr>
        <w:t>umiżliwiające</w:t>
      </w:r>
      <w:proofErr w:type="spellEnd"/>
      <w:r w:rsidRPr="00F22874">
        <w:rPr>
          <w:b/>
        </w:rPr>
        <w:t xml:space="preserve"> uzyskanie stopnia </w:t>
      </w:r>
      <w:proofErr w:type="spellStart"/>
      <w:r w:rsidRPr="00F22874">
        <w:rPr>
          <w:b/>
        </w:rPr>
        <w:t>celujacego</w:t>
      </w:r>
      <w:proofErr w:type="spellEnd"/>
      <w:r w:rsidRPr="00F22874">
        <w:rPr>
          <w:b/>
        </w:rPr>
        <w:t xml:space="preserve"> obejmują wymagania na ocenę bardzo dobrą, a ponadto: </w:t>
      </w:r>
      <w:r>
        <w:t xml:space="preserve"> </w:t>
      </w:r>
    </w:p>
    <w:p w:rsidR="00F22874" w:rsidRPr="00F22874" w:rsidRDefault="00F22874" w:rsidP="00F22874">
      <w:pPr>
        <w:pStyle w:val="Akapitzlist"/>
        <w:numPr>
          <w:ilvl w:val="0"/>
          <w:numId w:val="46"/>
        </w:numPr>
        <w:tabs>
          <w:tab w:val="left" w:pos="611"/>
        </w:tabs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t>sprostał wymaganiom na niższe oceny</w:t>
      </w:r>
    </w:p>
    <w:p w:rsidR="00F22874" w:rsidRPr="00F22874" w:rsidRDefault="00F22874" w:rsidP="00F22874">
      <w:pPr>
        <w:pStyle w:val="Akapitzlist"/>
        <w:numPr>
          <w:ilvl w:val="0"/>
          <w:numId w:val="46"/>
        </w:numPr>
        <w:tabs>
          <w:tab w:val="left" w:pos="611"/>
        </w:tabs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t>posiada wiadomości i umiejętności wykraczające poza program nauczania</w:t>
      </w:r>
    </w:p>
    <w:p w:rsidR="00F22874" w:rsidRPr="00F22874" w:rsidRDefault="00F22874" w:rsidP="00F22874">
      <w:pPr>
        <w:pStyle w:val="Akapitzlist"/>
        <w:numPr>
          <w:ilvl w:val="0"/>
          <w:numId w:val="46"/>
        </w:numPr>
        <w:tabs>
          <w:tab w:val="left" w:pos="611"/>
        </w:tabs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t>samodzielnie wykorzystuje wiadomości w sytuacjach nietypowych i problemowych(np.. rozwiązując dodatkowe zadania o podwyższonym stopniu   trudności, wprowadzając wzory, analizując wykresy)</w:t>
      </w:r>
    </w:p>
    <w:p w:rsidR="00F22874" w:rsidRPr="00F22874" w:rsidRDefault="00F22874" w:rsidP="00F22874">
      <w:pPr>
        <w:pStyle w:val="Akapitzlist"/>
        <w:numPr>
          <w:ilvl w:val="0"/>
          <w:numId w:val="46"/>
        </w:numPr>
        <w:tabs>
          <w:tab w:val="left" w:pos="611"/>
        </w:tabs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t>z własnej inicjatywy pogłębia wiedzę, korzystając z różnych źródeł</w:t>
      </w:r>
    </w:p>
    <w:p w:rsidR="00F22874" w:rsidRPr="00F22874" w:rsidRDefault="00F22874" w:rsidP="00F22874">
      <w:pPr>
        <w:pStyle w:val="Akapitzlist"/>
        <w:numPr>
          <w:ilvl w:val="0"/>
          <w:numId w:val="46"/>
        </w:numPr>
        <w:tabs>
          <w:tab w:val="left" w:pos="611"/>
        </w:tabs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t>wzorowo posługuje się językiem przedmiotu, swobodnie operuje wiedzą pochodzącą z różnych źródeł, osiąga sukcesy w konkursach</w:t>
      </w:r>
    </w:p>
    <w:p w:rsidR="00F22874" w:rsidRDefault="00F22874" w:rsidP="00F22874">
      <w:pPr>
        <w:pStyle w:val="NoParagraphSty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7F" w:rsidRDefault="008D087F" w:rsidP="005019FC">
      <w:r>
        <w:separator/>
      </w:r>
    </w:p>
  </w:endnote>
  <w:endnote w:type="continuationSeparator" w:id="0">
    <w:p w:rsidR="008D087F" w:rsidRDefault="008D087F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8D0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7F" w:rsidRDefault="008D087F" w:rsidP="005019FC">
      <w:r>
        <w:separator/>
      </w:r>
    </w:p>
  </w:footnote>
  <w:footnote w:type="continuationSeparator" w:id="0">
    <w:p w:rsidR="008D087F" w:rsidRDefault="008D087F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Default="008D0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2CA4DB5"/>
    <w:multiLevelType w:val="hybridMultilevel"/>
    <w:tmpl w:val="C3D6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2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5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7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0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5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4"/>
  </w:num>
  <w:num w:numId="6">
    <w:abstractNumId w:val="38"/>
  </w:num>
  <w:num w:numId="7">
    <w:abstractNumId w:val="41"/>
  </w:num>
  <w:num w:numId="8">
    <w:abstractNumId w:val="8"/>
  </w:num>
  <w:num w:numId="9">
    <w:abstractNumId w:val="13"/>
  </w:num>
  <w:num w:numId="10">
    <w:abstractNumId w:val="18"/>
  </w:num>
  <w:num w:numId="11">
    <w:abstractNumId w:val="35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5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4"/>
  </w:num>
  <w:num w:numId="22">
    <w:abstractNumId w:val="2"/>
  </w:num>
  <w:num w:numId="23">
    <w:abstractNumId w:val="33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6"/>
  </w:num>
  <w:num w:numId="31">
    <w:abstractNumId w:val="29"/>
  </w:num>
  <w:num w:numId="32">
    <w:abstractNumId w:val="43"/>
  </w:num>
  <w:num w:numId="33">
    <w:abstractNumId w:val="39"/>
  </w:num>
  <w:num w:numId="34">
    <w:abstractNumId w:val="14"/>
  </w:num>
  <w:num w:numId="35">
    <w:abstractNumId w:val="40"/>
  </w:num>
  <w:num w:numId="36">
    <w:abstractNumId w:val="31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7"/>
  </w:num>
  <w:num w:numId="42">
    <w:abstractNumId w:val="32"/>
  </w:num>
  <w:num w:numId="43">
    <w:abstractNumId w:val="20"/>
  </w:num>
  <w:num w:numId="44">
    <w:abstractNumId w:val="42"/>
  </w:num>
  <w:num w:numId="45">
    <w:abstractNumId w:val="30"/>
  </w:num>
  <w:num w:numId="46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57006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31618"/>
    <w:rsid w:val="0085190A"/>
    <w:rsid w:val="008750EB"/>
    <w:rsid w:val="00885EEE"/>
    <w:rsid w:val="008909F2"/>
    <w:rsid w:val="008973ED"/>
    <w:rsid w:val="008D087F"/>
    <w:rsid w:val="00921BA1"/>
    <w:rsid w:val="00993867"/>
    <w:rsid w:val="009E35B6"/>
    <w:rsid w:val="00A125EE"/>
    <w:rsid w:val="00A91F29"/>
    <w:rsid w:val="00B02444"/>
    <w:rsid w:val="00B71B90"/>
    <w:rsid w:val="00BB3E18"/>
    <w:rsid w:val="00CA3F76"/>
    <w:rsid w:val="00D36783"/>
    <w:rsid w:val="00D47E02"/>
    <w:rsid w:val="00D63C05"/>
    <w:rsid w:val="00D80932"/>
    <w:rsid w:val="00D80D09"/>
    <w:rsid w:val="00DB36F2"/>
    <w:rsid w:val="00DB7AA3"/>
    <w:rsid w:val="00E172B9"/>
    <w:rsid w:val="00E7303A"/>
    <w:rsid w:val="00E81C5C"/>
    <w:rsid w:val="00F22874"/>
    <w:rsid w:val="00F46D1F"/>
    <w:rsid w:val="00FA2F0D"/>
    <w:rsid w:val="00FC04A7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331DC-120A-4E1B-A1B0-EAC9A702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paragraph" w:customStyle="1" w:styleId="NoParagraphStyle">
    <w:name w:val="[No Paragraph Style]"/>
    <w:uiPriority w:val="99"/>
    <w:rsid w:val="00F22874"/>
    <w:pPr>
      <w:widowControl w:val="0"/>
      <w:autoSpaceDE w:val="0"/>
      <w:autoSpaceDN w:val="0"/>
      <w:adjustRightInd w:val="0"/>
      <w:spacing w:after="0" w:line="288" w:lineRule="auto"/>
    </w:pPr>
    <w:rPr>
      <w:rFonts w:ascii="Humanst521EU-Bold" w:eastAsia="Times New Roman" w:hAnsi="Humanst521EU-Bol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F275-E7C3-48EA-B0BB-113685CD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5027</Words>
  <Characters>30168</Characters>
  <Application>Microsoft Office Word</Application>
  <DocSecurity>0</DocSecurity>
  <Lines>251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Anna Krzemińska</cp:lastModifiedBy>
  <cp:revision>2</cp:revision>
  <dcterms:created xsi:type="dcterms:W3CDTF">2018-09-24T06:34:00Z</dcterms:created>
  <dcterms:modified xsi:type="dcterms:W3CDTF">2018-09-24T06:34:00Z</dcterms:modified>
</cp:coreProperties>
</file>