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2" w:rsidRDefault="00F65A22" w:rsidP="00F65A22">
      <w:pPr>
        <w:rPr>
          <w:b/>
        </w:rPr>
      </w:pPr>
      <w:r>
        <w:rPr>
          <w:b/>
        </w:rPr>
        <w:t>KLASA VI – WYMAGANIA NA POSZCZEGÓLNE OCENY</w:t>
      </w:r>
    </w:p>
    <w:tbl>
      <w:tblPr>
        <w:tblStyle w:val="Tabela-Siatka"/>
        <w:tblW w:w="0" w:type="auto"/>
        <w:tblInd w:w="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F65A22" w:rsidTr="00F65A22">
        <w:tc>
          <w:tcPr>
            <w:tcW w:w="14144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F65A22" w:rsidRDefault="00F65A22">
            <w:pPr>
              <w:jc w:val="center"/>
              <w:rPr>
                <w:b/>
              </w:rPr>
            </w:pPr>
            <w:r>
              <w:rPr>
                <w:b/>
              </w:rPr>
              <w:t>RUSUNEK TECHNICZNY</w:t>
            </w:r>
          </w:p>
        </w:tc>
      </w:tr>
      <w:tr w:rsidR="00F65A22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F65A22" w:rsidRDefault="00F65A22">
            <w:r>
              <w:rPr>
                <w:rFonts w:ascii="Times New Roman" w:hAnsi="Times New Roman"/>
                <w:b/>
                <w:sz w:val="20"/>
                <w:szCs w:val="20"/>
              </w:rPr>
              <w:t>(ocena dopuszczająca). Uczeń: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r>
              <w:rPr>
                <w:rFonts w:ascii="Times New Roman" w:hAnsi="Times New Roman"/>
                <w:b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65A22" w:rsidRDefault="00F65A2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F65A22" w:rsidRDefault="00F65A2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(ocena dobra). Uczeń:</w:t>
            </w:r>
          </w:p>
          <w:p w:rsidR="00F65A22" w:rsidRDefault="00F65A22">
            <w:pPr>
              <w:pStyle w:val="Bezodstpw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dopełniające</w:t>
            </w:r>
          </w:p>
          <w:p w:rsidR="00F65A22" w:rsidRDefault="00F65A2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ocena bardzo dobra). Uczeń: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F65A22" w:rsidRDefault="00F65A2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(ocena celująca). Uczeń:</w:t>
            </w:r>
          </w:p>
        </w:tc>
      </w:tr>
      <w:tr w:rsidR="00F65A22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odwzorowuje pismem technicznym poszczególne litery i cyfry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wyjaśnia, do czego używa się pisma technicznego, podaje wysokość i szerokość znaków pisma technicznego, stosuje pismo techniczne do zapisywania określonych wyrazów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znaczenie zastosowania pisma technicznego, pisze pismem technicznym określone zdania,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rodzaje pisma technicznego, zna PN dotyczącą pisma technicznego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F65A22" w:rsidRDefault="00F6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dba o estetykę  tekstów zapisanych pismem technicznym, potrafi samodzielnie narysować odpowiednie linie do pisma technicznego</w:t>
            </w:r>
          </w:p>
        </w:tc>
      </w:tr>
      <w:tr w:rsidR="00D226BF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226BF" w:rsidRDefault="00D2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 proste szkice techniczne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226BF" w:rsidRDefault="00D2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wykonuje proste szkice techniczne, wyznacza osie symetrii narysowanych figur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226BF" w:rsidRDefault="002F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226BF">
              <w:rPr>
                <w:rFonts w:ascii="Times New Roman" w:hAnsi="Times New Roman" w:cs="Times New Roman"/>
                <w:sz w:val="20"/>
                <w:szCs w:val="20"/>
              </w:rPr>
              <w:t>oprawnie wykonuje szkic techniczny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226BF" w:rsidRDefault="002F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226BF">
              <w:rPr>
                <w:rFonts w:ascii="Times New Roman" w:hAnsi="Times New Roman" w:cs="Times New Roman"/>
                <w:sz w:val="20"/>
                <w:szCs w:val="20"/>
              </w:rPr>
              <w:t>mawia kolejne etapy szkicowania,</w:t>
            </w:r>
            <w:r w:rsidR="006D58C7">
              <w:rPr>
                <w:rFonts w:ascii="Times New Roman" w:hAnsi="Times New Roman" w:cs="Times New Roman"/>
                <w:sz w:val="20"/>
                <w:szCs w:val="20"/>
              </w:rPr>
              <w:t xml:space="preserve"> wykonuje prosty szkic techniczny z zachowaniem kolejności działań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226BF" w:rsidRDefault="006D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złożony  szkic techniczny z zachowaniem kolejności działań</w:t>
            </w:r>
          </w:p>
        </w:tc>
      </w:tr>
      <w:tr w:rsidR="002F48C5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F48C5" w:rsidRDefault="002F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terminy: rzutowanie prostokątne, rzut główny, rzut boczny, rzut z góry, potrafi nazwać rzuty i wskazać je na prostej bryle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F48C5" w:rsidRDefault="002F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poszczególne rzuty: główny, boczny i z góry, stosuje odpowiednie linie do zaznaczania konturów rzutowanych brył geometrycznych, posługując się układem osi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F48C5" w:rsidRDefault="002F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spośród wielu rozpoznaje prawidłowo narysowane rzuty  prostokątne określonych brył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F48C5" w:rsidRDefault="002F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wyjaśnia, na czym polega rzutowanie prostokątne, omawia etapy i zasady rzutowania, zachowuje odpowiednią kolejność działań podczas wykonywania rzutów prostokątnych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F48C5" w:rsidRDefault="002F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starannie wykonuje rzuty prostokątne skomplikowanych brył</w:t>
            </w:r>
          </w:p>
          <w:p w:rsidR="00A01492" w:rsidRDefault="00A0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492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1492" w:rsidRDefault="0040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128AE">
              <w:rPr>
                <w:rFonts w:ascii="Times New Roman" w:hAnsi="Times New Roman" w:cs="Times New Roman"/>
                <w:sz w:val="20"/>
                <w:szCs w:val="20"/>
              </w:rPr>
              <w:t xml:space="preserve">ymienia </w:t>
            </w:r>
            <w:r w:rsidR="00235B69">
              <w:rPr>
                <w:rFonts w:ascii="Times New Roman" w:hAnsi="Times New Roman" w:cs="Times New Roman"/>
                <w:sz w:val="20"/>
                <w:szCs w:val="20"/>
              </w:rPr>
              <w:t xml:space="preserve">nazwy rodzajów </w:t>
            </w:r>
            <w:r w:rsidR="003128AE">
              <w:rPr>
                <w:rFonts w:ascii="Times New Roman" w:hAnsi="Times New Roman" w:cs="Times New Roman"/>
                <w:sz w:val="20"/>
                <w:szCs w:val="20"/>
              </w:rPr>
              <w:t xml:space="preserve"> rzutów aksonometrycznych</w:t>
            </w:r>
            <w:r w:rsidR="00235B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wskazuje bryły narysowane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dimetrii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ukośnej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35B69" w:rsidRDefault="0040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35B69">
              <w:rPr>
                <w:rFonts w:ascii="Times New Roman" w:hAnsi="Times New Roman" w:cs="Times New Roman"/>
                <w:sz w:val="20"/>
                <w:szCs w:val="20"/>
              </w:rPr>
              <w:t xml:space="preserve">osługuje się terminami: rzutowanie aksonometryczne, izometria, </w:t>
            </w:r>
            <w:proofErr w:type="spellStart"/>
            <w:r w:rsidR="00235B69">
              <w:rPr>
                <w:rFonts w:ascii="Times New Roman" w:hAnsi="Times New Roman" w:cs="Times New Roman"/>
                <w:sz w:val="20"/>
                <w:szCs w:val="20"/>
              </w:rPr>
              <w:t>dimetria</w:t>
            </w:r>
            <w:proofErr w:type="spellEnd"/>
            <w:r w:rsidR="00235B69">
              <w:rPr>
                <w:rFonts w:ascii="Times New Roman" w:hAnsi="Times New Roman" w:cs="Times New Roman"/>
                <w:sz w:val="20"/>
                <w:szCs w:val="20"/>
              </w:rPr>
              <w:t xml:space="preserve"> ukośna i prostokątna, zna układ osi w </w:t>
            </w:r>
            <w:proofErr w:type="spellStart"/>
            <w:r w:rsidR="00235B69">
              <w:rPr>
                <w:rFonts w:ascii="Times New Roman" w:hAnsi="Times New Roman" w:cs="Times New Roman"/>
                <w:sz w:val="20"/>
                <w:szCs w:val="20"/>
              </w:rPr>
              <w:t>dimetrii</w:t>
            </w:r>
            <w:proofErr w:type="spellEnd"/>
            <w:r w:rsidR="00235B69">
              <w:rPr>
                <w:rFonts w:ascii="Times New Roman" w:hAnsi="Times New Roman" w:cs="Times New Roman"/>
                <w:sz w:val="20"/>
                <w:szCs w:val="20"/>
              </w:rPr>
              <w:t xml:space="preserve"> ukośnej, omawia kolejne etapy przedstawiania brył w </w:t>
            </w:r>
            <w:proofErr w:type="spellStart"/>
            <w:r w:rsidR="00235B69">
              <w:rPr>
                <w:rFonts w:ascii="Times New Roman" w:hAnsi="Times New Roman" w:cs="Times New Roman"/>
                <w:sz w:val="20"/>
                <w:szCs w:val="20"/>
              </w:rPr>
              <w:t>dimetrii</w:t>
            </w:r>
            <w:proofErr w:type="spellEnd"/>
            <w:r w:rsidR="00235B69">
              <w:rPr>
                <w:rFonts w:ascii="Times New Roman" w:hAnsi="Times New Roman" w:cs="Times New Roman"/>
                <w:sz w:val="20"/>
                <w:szCs w:val="20"/>
              </w:rPr>
              <w:t xml:space="preserve"> ukośnej, potrafi  dopasować odpowiedni rzut aksonometryczny do bryły przedstawionej w rzucie prostokątnym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1492" w:rsidRDefault="0023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kolejne etapy przedstawiania brył w rzutach aksonometrycznych, odróżnia rzuty izometryczne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dimetrii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ukośnej, uzupełnia rysunki brył w izometrii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dimetrii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ukośnej, wykonuje rzuty izometryczne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dimetryczne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ukośne brył, kreśli rzuty aksonometryczne na podstawie jej rzutów prostokątnych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35B69" w:rsidRDefault="0040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35B69">
              <w:rPr>
                <w:rFonts w:ascii="Times New Roman" w:hAnsi="Times New Roman" w:cs="Times New Roman"/>
                <w:sz w:val="20"/>
                <w:szCs w:val="20"/>
              </w:rPr>
              <w:t>kreśl, na czym polega rzutowanie aksonometryczne, omawia kolejne etapy przedstawiania brył w rzutach aksonometrycznych, wskazuje różnice między poszczególnymi rzutami</w:t>
            </w:r>
          </w:p>
          <w:p w:rsidR="00A01492" w:rsidRDefault="00BD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kolejne etapy przedstawiania brył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dimetrii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ukośnej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01492" w:rsidRDefault="0040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D5571">
              <w:rPr>
                <w:rFonts w:ascii="Times New Roman" w:hAnsi="Times New Roman" w:cs="Times New Roman"/>
                <w:sz w:val="20"/>
                <w:szCs w:val="20"/>
              </w:rPr>
              <w:t xml:space="preserve">otrafi narysować bryłę w </w:t>
            </w:r>
            <w:proofErr w:type="spellStart"/>
            <w:r w:rsidR="00BD5571">
              <w:rPr>
                <w:rFonts w:ascii="Times New Roman" w:hAnsi="Times New Roman" w:cs="Times New Roman"/>
                <w:sz w:val="20"/>
                <w:szCs w:val="20"/>
              </w:rPr>
              <w:t>dimetrii</w:t>
            </w:r>
            <w:proofErr w:type="spellEnd"/>
            <w:r w:rsidR="00BD5571">
              <w:rPr>
                <w:rFonts w:ascii="Times New Roman" w:hAnsi="Times New Roman" w:cs="Times New Roman"/>
                <w:sz w:val="20"/>
                <w:szCs w:val="20"/>
              </w:rPr>
              <w:t xml:space="preserve"> prostokątnej</w:t>
            </w:r>
          </w:p>
        </w:tc>
      </w:tr>
      <w:tr w:rsidR="00996442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96442" w:rsidRDefault="0099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zasady wymiarowania prostych rysunków, wymiaruje proste figury (kwadrat, koło,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trójkąt)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96442" w:rsidRDefault="0099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nazywa elementy zwymiarowanego rysunku, zapisuje liczby wymiarowe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zgodnie z zasadami, prawidłowo stosuje linie, znaki i liczby wymiarowe, wymiaruje figury płaskie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96442" w:rsidRDefault="0099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wymiaruje rysunki brył na podstawie ich rzutów prostokątnych, rysuje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wymiaruje wskazany przedmiot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96442" w:rsidRDefault="00B4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  <w:r w:rsidR="00996442">
              <w:rPr>
                <w:rFonts w:ascii="Times New Roman" w:hAnsi="Times New Roman" w:cs="Times New Roman"/>
                <w:sz w:val="20"/>
                <w:szCs w:val="20"/>
              </w:rPr>
              <w:t xml:space="preserve">mawia sposoby wymiarowania rysunku technicznego, wykonuje rysunki starannie i </w:t>
            </w:r>
            <w:r w:rsidR="00996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zgodnie z zasadami wymiarowania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96442" w:rsidRDefault="00B4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996442">
              <w:rPr>
                <w:rFonts w:ascii="Times New Roman" w:hAnsi="Times New Roman" w:cs="Times New Roman"/>
                <w:sz w:val="20"/>
                <w:szCs w:val="20"/>
              </w:rPr>
              <w:t>ymiaruje  starannie rysunki skomplikowanych figur geometrycznych</w:t>
            </w:r>
          </w:p>
        </w:tc>
      </w:tr>
      <w:tr w:rsidR="001D1623" w:rsidTr="004D1E83">
        <w:tc>
          <w:tcPr>
            <w:tcW w:w="14144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D1623" w:rsidRPr="001D1623" w:rsidRDefault="001D1623" w:rsidP="001D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TECHNIKA W NAJBLIŻSZYM OTOCZENIU</w:t>
            </w:r>
          </w:p>
        </w:tc>
      </w:tr>
      <w:tr w:rsidR="001D1623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D1623" w:rsidRDefault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obiekty na planie osiedla, określa jakie obiekty i instytucje powinny znaleźć się na osiedlu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D1623" w:rsidRDefault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nazwy instalacji osiedlowych, projektuje idealne osiedle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D1623" w:rsidRDefault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funkcjonalność osiedla, przyporządkowuje urządzenia do instalacji, których są częścią</w:t>
            </w:r>
          </w:p>
          <w:p w:rsidR="001D1623" w:rsidRDefault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D1623" w:rsidRDefault="001D1623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olanuje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działania prowadzące do udoskonalenia osiedla mieszkaniowego,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D1623" w:rsidRDefault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jakimi symbolami oznacza się poszczególne obiekty osiedlowe</w:t>
            </w:r>
          </w:p>
        </w:tc>
      </w:tr>
      <w:tr w:rsidR="002E0EB1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E0EB1" w:rsidRDefault="005A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E0EB1">
              <w:rPr>
                <w:rFonts w:ascii="Times New Roman" w:hAnsi="Times New Roman" w:cs="Times New Roman"/>
                <w:sz w:val="20"/>
                <w:szCs w:val="20"/>
              </w:rPr>
              <w:t>ymienia rodzaje budynków mieszkalnych i je charakteryzuje, podaje nazwy zawodów związanych z budową domu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E0EB1" w:rsidRDefault="005A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E0EB1">
              <w:rPr>
                <w:rFonts w:ascii="Times New Roman" w:hAnsi="Times New Roman" w:cs="Times New Roman"/>
                <w:sz w:val="20"/>
                <w:szCs w:val="20"/>
              </w:rPr>
              <w:t xml:space="preserve">kreśla typ zabudowy przeważający  jego okolicy, omawia kolejne etapy budowy domu,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E0EB1" w:rsidRDefault="005A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E0EB1">
              <w:rPr>
                <w:rFonts w:ascii="Times New Roman" w:hAnsi="Times New Roman" w:cs="Times New Roman"/>
                <w:sz w:val="20"/>
                <w:szCs w:val="20"/>
              </w:rPr>
              <w:t>ymienia nazwy elementów konstrukcyjnych budynków mieszk</w:t>
            </w:r>
            <w:r w:rsidR="00D50B4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2E0EB1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E0EB1" w:rsidRDefault="005A6291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E0EB1">
              <w:rPr>
                <w:rFonts w:ascii="Times New Roman" w:hAnsi="Times New Roman" w:cs="Times New Roman"/>
                <w:sz w:val="20"/>
                <w:szCs w:val="20"/>
              </w:rPr>
              <w:t>skazuje wady i zalety poszczególnych rodzajów budynków mieszkalnych</w:t>
            </w:r>
            <w:r w:rsidR="00D50B48">
              <w:rPr>
                <w:rFonts w:ascii="Times New Roman" w:hAnsi="Times New Roman" w:cs="Times New Roman"/>
                <w:sz w:val="20"/>
                <w:szCs w:val="20"/>
              </w:rPr>
              <w:t>, tłumaczy konieczność stosowania jednolitej zabudowy, określa, czym zajmują się osoby pracujące w zawodach związanych z budową domu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E0EB1" w:rsidRDefault="005A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50B48">
              <w:rPr>
                <w:rFonts w:ascii="Times New Roman" w:hAnsi="Times New Roman" w:cs="Times New Roman"/>
                <w:sz w:val="20"/>
                <w:szCs w:val="20"/>
              </w:rPr>
              <w:t>odaje znaczenie elementów konstrukcyjnych budynków mieszkalnych</w:t>
            </w:r>
          </w:p>
        </w:tc>
      </w:tr>
      <w:tr w:rsidR="00E82B45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E8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omawia, jakie funkcje pełni pokój nastolatka,  rysuje plan własnego pokoju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E82B45" w:rsidP="00E8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dostosowuje wysokość biurka i krzesła do swojego wzrostu, projektuje wnętrze pokoju swoich marzeń, tworzy kosztorys wyposażenia pokoju nastolatka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E8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zasady funkcjonalnego funkcjonowania pokoju,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E82B45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wyróżnia w pokoju strefy do nauki, wypoczynku i zabawy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E8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wykazuje się pomysłowością i starannością, projektując wnętrze pokoju swoich marzeń</w:t>
            </w:r>
          </w:p>
        </w:tc>
      </w:tr>
      <w:tr w:rsidR="00E82B45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6F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E6172">
              <w:rPr>
                <w:rFonts w:ascii="Times New Roman" w:hAnsi="Times New Roman" w:cs="Times New Roman"/>
                <w:sz w:val="20"/>
                <w:szCs w:val="20"/>
              </w:rPr>
              <w:t>osługuje się terminami: instalacja, elektrownia, tablica rozdzielcza, bezpieczniki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6F4E05" w:rsidP="00E8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6172">
              <w:rPr>
                <w:rFonts w:ascii="Times New Roman" w:hAnsi="Times New Roman" w:cs="Times New Roman"/>
                <w:sz w:val="20"/>
                <w:szCs w:val="20"/>
              </w:rPr>
              <w:t>kreśla funkcje instalacji występujących w budynku, wymienia nazwy poszczególnych elementów instalacji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6F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6172">
              <w:rPr>
                <w:rFonts w:ascii="Times New Roman" w:hAnsi="Times New Roman" w:cs="Times New Roman"/>
                <w:sz w:val="20"/>
                <w:szCs w:val="20"/>
              </w:rPr>
              <w:t>mawia rodzaje elektrowni i tłumaczy, co jest w nich źr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="00EE6172">
              <w:rPr>
                <w:rFonts w:ascii="Times New Roman" w:hAnsi="Times New Roman" w:cs="Times New Roman"/>
                <w:sz w:val="20"/>
                <w:szCs w:val="20"/>
              </w:rPr>
              <w:t>dłem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172">
              <w:rPr>
                <w:rFonts w:ascii="Times New Roman" w:hAnsi="Times New Roman" w:cs="Times New Roman"/>
                <w:sz w:val="20"/>
                <w:szCs w:val="20"/>
              </w:rPr>
              <w:t xml:space="preserve"> zasilania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nazywa elementy obwodów elektrycznych, buduje obwód elektryczny według schematu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6F4E05" w:rsidP="006F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opisuje, jak podłączone są poszczególne instalacje w domu, rozróżnia symbole poszczególnych elementów obwodów elektrycznych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6F4E05" w:rsidP="006F4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uzasadnia potrzebę pozyskiwania energii elektrycznej z naturalnych źródeł, </w:t>
            </w:r>
          </w:p>
        </w:tc>
      </w:tr>
      <w:tr w:rsidR="00E82B45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instalacje znajdujące się w domu, rozpoznaje rodzaje liczników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290F57" w:rsidP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prawidłowo odczytuje wskazania liczników,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przeprowadza pomiary zużycia prądu, wody i gazu w określonym czasie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290F57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koszt zużycia poszczególnych zasobów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82B45" w:rsidRDefault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podaje praktyczne sposoby zmniejszenia zużycia wody, prądu i gazu</w:t>
            </w:r>
          </w:p>
        </w:tc>
      </w:tr>
      <w:tr w:rsidR="00A2384D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384D" w:rsidRDefault="00A2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2384D">
              <w:rPr>
                <w:rFonts w:ascii="Times New Roman" w:hAnsi="Times New Roman" w:cs="Times New Roman"/>
                <w:sz w:val="20"/>
                <w:szCs w:val="20"/>
              </w:rPr>
              <w:t>kreśla funkcje urządzeń domowych, wymienia zagrożenia związane z nieodpowiednią eksploatacją sprzętu AGD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384D" w:rsidRDefault="00A26251" w:rsidP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2384D">
              <w:rPr>
                <w:rFonts w:ascii="Times New Roman" w:hAnsi="Times New Roman" w:cs="Times New Roman"/>
                <w:sz w:val="20"/>
                <w:szCs w:val="20"/>
              </w:rPr>
              <w:t>dczytuje ze zrozumieniem instrukcje obsługi wybranych sprzętów AGD, omawia budowę wybranych sprzętów AGD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384D" w:rsidRDefault="00A2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2384D">
              <w:rPr>
                <w:rFonts w:ascii="Times New Roman" w:hAnsi="Times New Roman" w:cs="Times New Roman"/>
                <w:sz w:val="20"/>
                <w:szCs w:val="20"/>
              </w:rPr>
              <w:t>dnajduje w instrukcji obsługi potrzebne informacje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384D" w:rsidRDefault="00A26251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2384D">
              <w:rPr>
                <w:rFonts w:ascii="Times New Roman" w:hAnsi="Times New Roman" w:cs="Times New Roman"/>
                <w:sz w:val="20"/>
                <w:szCs w:val="20"/>
              </w:rPr>
              <w:t>rzedstawia reguły korzystania z karty gwarancyjnej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wyjaśnia zasady działania wskazanych urządzeń</w:t>
            </w:r>
          </w:p>
          <w:p w:rsidR="00A26251" w:rsidRDefault="00A26251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51" w:rsidRDefault="00A26251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384D" w:rsidRDefault="00A2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 pojęcie klasy energetycznej sprzętu</w:t>
            </w:r>
          </w:p>
        </w:tc>
      </w:tr>
      <w:tr w:rsidR="00A26251" w:rsidTr="00282DB6">
        <w:tc>
          <w:tcPr>
            <w:tcW w:w="14144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6251" w:rsidRPr="00A26251" w:rsidRDefault="00A26251" w:rsidP="00A26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2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ABC ZDROWEGO ŻYCIA</w:t>
            </w:r>
          </w:p>
        </w:tc>
      </w:tr>
      <w:tr w:rsidR="00A26251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6251" w:rsidRDefault="00A2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terminem: aktywność fizyczna, wymienia przykłady działań zaliczanych do dużej aktywności fizycz</w:t>
            </w:r>
            <w:r w:rsidR="00D94CE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6251" w:rsidRDefault="00A26251" w:rsidP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wyjaśnia, jaki  wpływ na organizm człowieka ma aktywność fizyczna, opracowuje poradnik, w którym zachęca rówieśników do aktywności fizycznej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6251" w:rsidRDefault="00A2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podaje przykłady aktywności fizycznej odpowiedniej dla osób w jego wieku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6251" w:rsidRDefault="00A26251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wpływ aktywności fizycznej na organizm człowieka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26251" w:rsidRDefault="00A26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formułuje sposoby na zachowanie zdrowia</w:t>
            </w:r>
          </w:p>
        </w:tc>
      </w:tr>
      <w:tr w:rsidR="00D94CEE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94CEE" w:rsidRDefault="0027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94CEE">
              <w:rPr>
                <w:rFonts w:ascii="Times New Roman" w:hAnsi="Times New Roman" w:cs="Times New Roman"/>
                <w:sz w:val="20"/>
                <w:szCs w:val="20"/>
              </w:rPr>
              <w:t>osługuje się terminami: składniki odżywcze, piramida zdrowia, wymienia nazwy produktów dostarczających odpowiednich składników odżywczych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94CEE" w:rsidRDefault="00275C74" w:rsidP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4491D">
              <w:rPr>
                <w:rFonts w:ascii="Times New Roman" w:hAnsi="Times New Roman" w:cs="Times New Roman"/>
                <w:sz w:val="20"/>
                <w:szCs w:val="20"/>
              </w:rPr>
              <w:t>kreśla wartość odżywczą wybranych produktów na podstawie informacji zamieszczonych na opakowaniach, przedstawia zasady właściwego odżywiania się według piramidy zdrowego żywienia, ustala, które produkty powinny być podstawą diety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94CEE" w:rsidRDefault="0027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4491D">
              <w:rPr>
                <w:rFonts w:ascii="Times New Roman" w:hAnsi="Times New Roman" w:cs="Times New Roman"/>
                <w:sz w:val="20"/>
                <w:szCs w:val="20"/>
              </w:rPr>
              <w:t>mawia wpływ wysiłku fizycznego na funkcjonowanie człowieka, odczytuje z opakowań produktów spożywczych informacje o ich kaloryczności, układa menu, zachowując wytyczne dotyczące wartości kalorycznej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94CEE" w:rsidRDefault="00275C74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4491D">
              <w:rPr>
                <w:rFonts w:ascii="Times New Roman" w:hAnsi="Times New Roman" w:cs="Times New Roman"/>
                <w:sz w:val="20"/>
                <w:szCs w:val="20"/>
              </w:rPr>
              <w:t>kreśla znaczenie poszczególnych składników odżywczych dla prawidłowego funkcjonowania organizmu człowieka, omawia zawartość piramidy zdrowego żywienia, układa menu o określonej wartości kalorycznej z zachowaniem zasad racjonalnego  żywienia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94CEE" w:rsidRDefault="0027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czas trwania aktywności fizycznej, konieczny do zużytkowania kilokalorii zawartych w określonym produkcie</w:t>
            </w:r>
          </w:p>
        </w:tc>
      </w:tr>
      <w:tr w:rsidR="005D197F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197F" w:rsidRDefault="0093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197F">
              <w:rPr>
                <w:rFonts w:ascii="Times New Roman" w:hAnsi="Times New Roman" w:cs="Times New Roman"/>
                <w:sz w:val="20"/>
                <w:szCs w:val="20"/>
              </w:rPr>
              <w:t>yjaśnia, czym się różni żywność przetworzona od nieprzetworzonej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197F" w:rsidRDefault="00932827" w:rsidP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D197F">
              <w:rPr>
                <w:rFonts w:ascii="Times New Roman" w:hAnsi="Times New Roman" w:cs="Times New Roman"/>
                <w:sz w:val="20"/>
                <w:szCs w:val="20"/>
              </w:rPr>
              <w:t>ymienia nazwy substancji dodawanych do żywności i omawia, jak są one oznaczone, odczytuje z opakowań produktów informacje o dodatkach 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D197F">
              <w:rPr>
                <w:rFonts w:ascii="Times New Roman" w:hAnsi="Times New Roman" w:cs="Times New Roman"/>
                <w:sz w:val="20"/>
                <w:szCs w:val="20"/>
              </w:rPr>
              <w:t>micznych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197F" w:rsidRDefault="0093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zdrowsze zamienniki produktów zawierających dodatki chemiczne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197F" w:rsidRDefault="00932827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pojęcie żywności ekologicznej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D197F" w:rsidRDefault="0093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 szkodliwości zażywania napojów energetyzujących</w:t>
            </w:r>
          </w:p>
        </w:tc>
      </w:tr>
      <w:tr w:rsidR="00684C07" w:rsidTr="00F65A22">
        <w:tc>
          <w:tcPr>
            <w:tcW w:w="28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84C07" w:rsidRDefault="0068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urządzenia elektryczne służące do przygotowania posiłków, omawia etapy obróbki wstępnej żywności, 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84C07" w:rsidRDefault="00684C07" w:rsidP="0029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podaje nazwy metod obróbki cieplnej żywności, przedstawia sposoby konserwacji żywności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84C07" w:rsidRDefault="0068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odróżnia żywność przetworzoną od nieprzetworzonej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84C07" w:rsidRDefault="00684C07" w:rsidP="001D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sposoby konserwacji żywności</w:t>
            </w:r>
          </w:p>
        </w:tc>
        <w:tc>
          <w:tcPr>
            <w:tcW w:w="28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84C07" w:rsidRDefault="0068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określić metody konserwacji wskazanych produktów</w:t>
            </w:r>
          </w:p>
        </w:tc>
      </w:tr>
    </w:tbl>
    <w:p w:rsidR="002659C1" w:rsidRDefault="002659C1"/>
    <w:sectPr w:rsidR="002659C1" w:rsidSect="00F65A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A22"/>
    <w:rsid w:val="001D1623"/>
    <w:rsid w:val="00235B69"/>
    <w:rsid w:val="002659C1"/>
    <w:rsid w:val="00275C74"/>
    <w:rsid w:val="00290F57"/>
    <w:rsid w:val="002E0EB1"/>
    <w:rsid w:val="002F48C5"/>
    <w:rsid w:val="003128AE"/>
    <w:rsid w:val="00401FC0"/>
    <w:rsid w:val="005A6291"/>
    <w:rsid w:val="005D197F"/>
    <w:rsid w:val="00684C07"/>
    <w:rsid w:val="006D58C7"/>
    <w:rsid w:val="006F4E05"/>
    <w:rsid w:val="00932827"/>
    <w:rsid w:val="00996442"/>
    <w:rsid w:val="00A01492"/>
    <w:rsid w:val="00A2384D"/>
    <w:rsid w:val="00A26251"/>
    <w:rsid w:val="00A4491D"/>
    <w:rsid w:val="00B43573"/>
    <w:rsid w:val="00BD5571"/>
    <w:rsid w:val="00D226BF"/>
    <w:rsid w:val="00D50B48"/>
    <w:rsid w:val="00D94CEE"/>
    <w:rsid w:val="00E82B45"/>
    <w:rsid w:val="00EE6172"/>
    <w:rsid w:val="00F6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2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18</cp:revision>
  <dcterms:created xsi:type="dcterms:W3CDTF">2016-01-13T17:32:00Z</dcterms:created>
  <dcterms:modified xsi:type="dcterms:W3CDTF">2016-01-13T19:13:00Z</dcterms:modified>
</cp:coreProperties>
</file>